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DD7C" w14:textId="23613A10" w:rsidR="008742B1" w:rsidRDefault="00D24620" w:rsidP="002E6197">
      <w:pPr>
        <w:pStyle w:val="Titre1"/>
        <w:jc w:val="center"/>
      </w:pPr>
      <w:r>
        <w:t>Créer un contrôle qui se calcule automatiquement</w:t>
      </w:r>
    </w:p>
    <w:p w14:paraId="0454B69E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40EE7356" w14:textId="6D58EF06" w:rsidR="00181860" w:rsidRDefault="00D24620" w:rsidP="005C6F1D">
      <w:r>
        <w:t xml:space="preserve">Ce type de contrôle ne correspond à aucune colonne en en base de données. </w:t>
      </w:r>
      <w:proofErr w:type="gramStart"/>
      <w:r>
        <w:t>Elles est</w:t>
      </w:r>
      <w:proofErr w:type="gramEnd"/>
      <w:r>
        <w:t xml:space="preserve"> calculée dynamiquement : </w:t>
      </w:r>
    </w:p>
    <w:p w14:paraId="53817720" w14:textId="1078DB04" w:rsidR="00D24620" w:rsidRDefault="00D24620" w:rsidP="005C6F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6F449" wp14:editId="7E3181AD">
                <wp:simplePos x="0" y="0"/>
                <wp:positionH relativeFrom="column">
                  <wp:posOffset>136173</wp:posOffset>
                </wp:positionH>
                <wp:positionV relativeFrom="paragraph">
                  <wp:posOffset>91620</wp:posOffset>
                </wp:positionV>
                <wp:extent cx="2473637" cy="401702"/>
                <wp:effectExtent l="0" t="0" r="22225" b="17780"/>
                <wp:wrapNone/>
                <wp:docPr id="18725579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637" cy="4017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236CE" id="Rectangle 1" o:spid="_x0000_s1026" style="position:absolute;margin-left:10.7pt;margin-top:7.2pt;width:194.7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7FF35EE" wp14:editId="64C4A2E8">
            <wp:extent cx="3324225" cy="1238250"/>
            <wp:effectExtent l="0" t="0" r="9525" b="0"/>
            <wp:docPr id="11767710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710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7CF7" w14:textId="77777777" w:rsidR="00EA099E" w:rsidRDefault="00EA099E" w:rsidP="00EA099E">
      <w:pPr>
        <w:pStyle w:val="Titre2"/>
      </w:pPr>
      <w:r>
        <w:t xml:space="preserve">Mise en place : </w:t>
      </w:r>
    </w:p>
    <w:p w14:paraId="14C976F8" w14:textId="7BF2CB4C" w:rsidR="00D24620" w:rsidRPr="00D24620" w:rsidRDefault="00D24620" w:rsidP="00D24620">
      <w:r>
        <w:t xml:space="preserve">On utilise le type </w:t>
      </w:r>
      <w:proofErr w:type="spellStart"/>
      <w:r w:rsidRPr="00D00B90">
        <w:rPr>
          <w:b/>
          <w:bCs/>
          <w:i/>
          <w:iCs/>
        </w:rPr>
        <w:t>calculated</w:t>
      </w:r>
      <w:proofErr w:type="spellEnd"/>
      <w:r>
        <w:t xml:space="preserve"> de la propriété </w:t>
      </w:r>
      <w:proofErr w:type="spellStart"/>
      <w:r w:rsidRPr="00E959FC">
        <w:rPr>
          <w:i/>
          <w:iCs/>
        </w:rPr>
        <w:t>field</w:t>
      </w:r>
      <w:proofErr w:type="spellEnd"/>
      <w:r>
        <w:t xml:space="preserve"> et sa propriété </w:t>
      </w:r>
      <w:proofErr w:type="spellStart"/>
      <w:r w:rsidRPr="00D00B90">
        <w:rPr>
          <w:b/>
          <w:bCs/>
          <w:i/>
          <w:iCs/>
        </w:rPr>
        <w:t>calculatedValue</w:t>
      </w:r>
      <w:proofErr w:type="spellEnd"/>
      <w:r>
        <w:t> :</w:t>
      </w:r>
    </w:p>
    <w:p w14:paraId="011CFDFD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</w:p>
    <w:p w14:paraId="5048906D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tag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objectDefinition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</w:p>
    <w:p w14:paraId="0AD98450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id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classMethod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</w:p>
    <w:p w14:paraId="55B5A06B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fields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:[</w:t>
      </w:r>
      <w:proofErr w:type="gramEnd"/>
    </w:p>
    <w:p w14:paraId="33D7FAEB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formInput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id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calculated_proto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label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"Prototype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D24620">
        <w:rPr>
          <w:rFonts w:ascii="Courier New" w:eastAsia="Times New Roman" w:hAnsi="Courier New" w:cs="Courier New"/>
          <w:color w:val="00B050"/>
          <w:sz w:val="16"/>
          <w:szCs w:val="16"/>
          <w:lang w:val="en-GB" w:eastAsia="fr-FR"/>
        </w:rPr>
        <w:t>type2</w:t>
      </w:r>
      <w:r w:rsidRPr="00D24620">
        <w:rPr>
          <w:rFonts w:ascii="Courier New" w:eastAsia="Times New Roman" w:hAnsi="Courier New" w:cs="Courier New"/>
          <w:b/>
          <w:bCs/>
          <w:color w:val="00B05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00B05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B050"/>
          <w:sz w:val="16"/>
          <w:szCs w:val="16"/>
          <w:lang w:val="en-GB" w:eastAsia="fr-FR"/>
        </w:rPr>
        <w:t>calculated</w:t>
      </w:r>
      <w:r w:rsidRPr="00D24620">
        <w:rPr>
          <w:rFonts w:ascii="Courier New" w:eastAsia="Times New Roman" w:hAnsi="Courier New" w:cs="Courier New"/>
          <w:color w:val="00B05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showLabel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false</w:t>
      </w:r>
      <w:proofErr w:type="spellEnd"/>
      <w:proofErr w:type="gram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D24620">
        <w:rPr>
          <w:rFonts w:ascii="Courier New" w:eastAsia="Times New Roman" w:hAnsi="Courier New" w:cs="Courier New"/>
          <w:color w:val="FF0000"/>
          <w:sz w:val="16"/>
          <w:szCs w:val="16"/>
          <w:lang w:val="en-GB" w:eastAsia="fr-FR"/>
        </w:rPr>
        <w:t>calculatedValue</w:t>
      </w:r>
      <w:proofErr w:type="spellEnd"/>
      <w:r w:rsidRPr="00D24620">
        <w:rPr>
          <w:rFonts w:ascii="Courier New" w:eastAsia="Times New Roman" w:hAnsi="Courier New" w:cs="Courier New"/>
          <w:color w:val="FF0000"/>
          <w:sz w:val="16"/>
          <w:szCs w:val="16"/>
          <w:lang w:val="en-GB" w:eastAsia="fr-FR"/>
        </w:rPr>
        <w:t>:"</w:t>
      </w:r>
      <w:r w:rsidRPr="00D24620">
        <w:rPr>
          <w:rFonts w:ascii="Courier New" w:eastAsia="Times New Roman" w:hAnsi="Courier New" w:cs="Courier New"/>
          <w:b/>
          <w:bCs/>
          <w:color w:val="FF0000"/>
          <w:sz w:val="16"/>
          <w:szCs w:val="16"/>
          <w:lang w:val="en-GB" w:eastAsia="fr-FR"/>
        </w:rPr>
        <w:t xml:space="preserve">$ </w:t>
      </w:r>
      <w:proofErr w:type="spellStart"/>
      <w:r w:rsidRPr="00D24620">
        <w:rPr>
          <w:rFonts w:ascii="Courier New" w:eastAsia="Times New Roman" w:hAnsi="Courier New" w:cs="Courier New"/>
          <w:b/>
          <w:bCs/>
          <w:color w:val="FF0000"/>
          <w:sz w:val="16"/>
          <w:szCs w:val="16"/>
          <w:lang w:val="en-GB" w:eastAsia="fr-FR"/>
        </w:rPr>
        <w:t>form.txtPrototype</w:t>
      </w:r>
      <w:proofErr w:type="spellEnd"/>
      <w:r w:rsidRPr="00D24620">
        <w:rPr>
          <w:rFonts w:ascii="Courier New" w:eastAsia="Times New Roman" w:hAnsi="Courier New" w:cs="Courier New"/>
          <w:b/>
          <w:bCs/>
          <w:color w:val="FF0000"/>
          <w:sz w:val="16"/>
          <w:szCs w:val="16"/>
          <w:lang w:val="en-GB" w:eastAsia="fr-FR"/>
        </w:rPr>
        <w:t>()</w:t>
      </w:r>
      <w:r w:rsidRPr="00D24620">
        <w:rPr>
          <w:rFonts w:ascii="Courier New" w:eastAsia="Times New Roman" w:hAnsi="Courier New" w:cs="Courier New"/>
          <w:color w:val="FF000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block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blockProto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},</w:t>
      </w:r>
    </w:p>
    <w:p w14:paraId="7FC1DF3C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formInput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id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"code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label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type2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"longText"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showLabel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false</w:t>
      </w:r>
      <w:proofErr w:type="spellEnd"/>
      <w:proofErr w:type="gram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possibleChildren</w:t>
      </w:r>
      <w:proofErr w:type="spell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:[{</w:t>
      </w:r>
      <w:proofErr w:type="spell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idObj</w:t>
      </w:r>
      <w:proofErr w:type="spell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methodArgument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}],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block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blockProto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</w:t>
      </w:r>
    </w:p>
    <w:p w14:paraId="4B9E0725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],</w:t>
      </w:r>
    </w:p>
    <w:p w14:paraId="0884E425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blocks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:[</w:t>
      </w:r>
      <w:proofErr w:type="gramEnd"/>
    </w:p>
    <w:p w14:paraId="6D3120C7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formBlock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id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blockId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label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collapsable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true</w:t>
      </w:r>
      <w:proofErr w:type="spellEnd"/>
      <w:proofErr w:type="gram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},</w:t>
      </w:r>
    </w:p>
    <w:p w14:paraId="10C35B1F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formBlock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id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blockProto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label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},</w:t>
      </w:r>
    </w:p>
    <w:p w14:paraId="318B6C3C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formBlock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id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blockCode</w:t>
      </w:r>
      <w:proofErr w:type="spellEnd"/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label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</w:t>
      </w:r>
    </w:p>
    <w:p w14:paraId="4CC40792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],</w:t>
      </w:r>
    </w:p>
    <w:p w14:paraId="17635AB6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spellStart"/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fns</w:t>
      </w:r>
      <w:proofErr w:type="spell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:{</w:t>
      </w:r>
      <w:proofErr w:type="gramEnd"/>
    </w:p>
    <w:p w14:paraId="599BB675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proofErr w:type="spellStart"/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txtPrototype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D24620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function</w:t>
      </w:r>
      <w:proofErr w:type="spellEnd"/>
      <w:proofErr w:type="gram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record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){</w:t>
      </w:r>
    </w:p>
    <w:p w14:paraId="45B38523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D24620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var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record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</w:t>
      </w:r>
      <w:proofErr w:type="spellStart"/>
      <w:proofErr w:type="gramStart"/>
      <w:r w:rsidRPr="00D24620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this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record</w:t>
      </w:r>
      <w:proofErr w:type="spellEnd"/>
      <w:proofErr w:type="gram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;</w:t>
      </w:r>
    </w:p>
    <w:p w14:paraId="1307795E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D24620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return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record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id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+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 ("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+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record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proto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map</w:t>
      </w:r>
      <w:proofErr w:type="spellEnd"/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proofErr w:type="spellStart"/>
      <w:proofErr w:type="gramEnd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arg</w:t>
      </w:r>
      <w:proofErr w:type="spellEnd"/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=&gt;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arg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id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).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join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", 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+</w:t>
      </w: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D24620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")"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;</w:t>
      </w:r>
    </w:p>
    <w:p w14:paraId="20C7C2F9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}</w:t>
      </w:r>
    </w:p>
    <w:p w14:paraId="2A8F8A4C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 xml:space="preserve">    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}</w:t>
      </w:r>
    </w:p>
    <w:p w14:paraId="5FB95628" w14:textId="77777777" w:rsidR="00D24620" w:rsidRPr="00D24620" w:rsidRDefault="00D24620" w:rsidP="00D24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24620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 xml:space="preserve">    </w:t>
      </w:r>
      <w:r w:rsidRPr="00D24620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},</w:t>
      </w:r>
    </w:p>
    <w:p w14:paraId="1785D797" w14:textId="3B187FD2" w:rsidR="00A74910" w:rsidRDefault="00190A84" w:rsidP="005C6F1D">
      <w:proofErr w:type="spellStart"/>
      <w:proofErr w:type="gramStart"/>
      <w:r w:rsidRPr="00B320A8">
        <w:rPr>
          <w:b/>
          <w:bCs/>
          <w:i/>
          <w:iCs/>
        </w:rPr>
        <w:t>calculatedValue</w:t>
      </w:r>
      <w:proofErr w:type="spellEnd"/>
      <w:proofErr w:type="gramEnd"/>
      <w:r>
        <w:t xml:space="preserve"> est une chaîne de caractères commençant par $. Elle appelle une fonction. Les variables suivantes sont reconnues : </w:t>
      </w:r>
    </w:p>
    <w:p w14:paraId="4CBAB4A0" w14:textId="23079BDD" w:rsidR="00190A84" w:rsidRDefault="00190A84" w:rsidP="00190A84">
      <w:pPr>
        <w:pStyle w:val="Paragraphedeliste"/>
        <w:numPr>
          <w:ilvl w:val="0"/>
          <w:numId w:val="2"/>
        </w:numPr>
      </w:pPr>
      <w:proofErr w:type="gramStart"/>
      <w:r w:rsidRPr="00B320A8">
        <w:rPr>
          <w:b/>
          <w:bCs/>
          <w:i/>
          <w:iCs/>
        </w:rPr>
        <w:t>record</w:t>
      </w:r>
      <w:r>
        <w:t>:{</w:t>
      </w:r>
      <w:proofErr w:type="gramEnd"/>
      <w:r>
        <w:t>record} L’enregistrement</w:t>
      </w:r>
    </w:p>
    <w:p w14:paraId="0F13BE49" w14:textId="464F7FC9" w:rsidR="00190A84" w:rsidRDefault="00190A84" w:rsidP="00190A84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320A8">
        <w:rPr>
          <w:b/>
          <w:bCs/>
          <w:i/>
          <w:iCs/>
        </w:rPr>
        <w:t>form</w:t>
      </w:r>
      <w:proofErr w:type="spellEnd"/>
      <w:proofErr w:type="gramEnd"/>
      <w:r>
        <w:t> :{</w:t>
      </w:r>
      <w:proofErr w:type="spellStart"/>
      <w:r>
        <w:t>form</w:t>
      </w:r>
      <w:proofErr w:type="spellEnd"/>
      <w:r>
        <w:t>} Le formulaire</w:t>
      </w:r>
    </w:p>
    <w:p w14:paraId="01FE0AA1" w14:textId="01A3A93C" w:rsidR="00190A84" w:rsidRDefault="00190A84" w:rsidP="00190A84">
      <w:pPr>
        <w:pStyle w:val="Paragraphedeliste"/>
        <w:numPr>
          <w:ilvl w:val="0"/>
          <w:numId w:val="2"/>
        </w:numPr>
      </w:pPr>
      <w:proofErr w:type="spellStart"/>
      <w:proofErr w:type="gramStart"/>
      <w:r w:rsidRPr="00B320A8">
        <w:rPr>
          <w:b/>
          <w:bCs/>
          <w:i/>
          <w:iCs/>
        </w:rPr>
        <w:t>formInput</w:t>
      </w:r>
      <w:proofErr w:type="spellEnd"/>
      <w:proofErr w:type="gramEnd"/>
      <w:r>
        <w:t> :{</w:t>
      </w:r>
      <w:proofErr w:type="spellStart"/>
      <w:r>
        <w:t>formInput</w:t>
      </w:r>
      <w:proofErr w:type="spellEnd"/>
      <w:r>
        <w:t>} Le contrôle</w:t>
      </w:r>
    </w:p>
    <w:p w14:paraId="6EB1CAF3" w14:textId="5A6A32DF" w:rsidR="00B320A8" w:rsidRDefault="00B320A8" w:rsidP="00B320A8">
      <w:r>
        <w:t>Sa valeur est automatiquement réactualisée quand l’utilisateur modifie la valeur de n’importe quel champ du formulaire.</w:t>
      </w:r>
    </w:p>
    <w:sectPr w:rsidR="00B3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5F0E"/>
    <w:multiLevelType w:val="hybridMultilevel"/>
    <w:tmpl w:val="6FA202AE"/>
    <w:lvl w:ilvl="0" w:tplc="7DAEF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61060">
    <w:abstractNumId w:val="0"/>
  </w:num>
  <w:num w:numId="2" w16cid:durableId="68655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90A84"/>
    <w:rsid w:val="001E1B12"/>
    <w:rsid w:val="002E6197"/>
    <w:rsid w:val="002F1DC7"/>
    <w:rsid w:val="00314D3D"/>
    <w:rsid w:val="0033051C"/>
    <w:rsid w:val="003963A7"/>
    <w:rsid w:val="005256AA"/>
    <w:rsid w:val="005C6F1D"/>
    <w:rsid w:val="006C4AEB"/>
    <w:rsid w:val="00833883"/>
    <w:rsid w:val="008412D1"/>
    <w:rsid w:val="008742B1"/>
    <w:rsid w:val="00A74910"/>
    <w:rsid w:val="00B320A8"/>
    <w:rsid w:val="00C903DC"/>
    <w:rsid w:val="00D00B90"/>
    <w:rsid w:val="00D24620"/>
    <w:rsid w:val="00E959F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AACA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101">
    <w:name w:val="sc101"/>
    <w:basedOn w:val="Policepardfaut"/>
    <w:rsid w:val="00D24620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Policepardfaut"/>
    <w:rsid w:val="00D2462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D2462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Policepardfaut"/>
    <w:rsid w:val="00D24620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51">
    <w:name w:val="sc51"/>
    <w:basedOn w:val="Policepardfaut"/>
    <w:rsid w:val="00D24620"/>
    <w:rPr>
      <w:rFonts w:ascii="Courier New" w:hAnsi="Courier New" w:cs="Courier New" w:hint="default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21</cp:revision>
  <dcterms:created xsi:type="dcterms:W3CDTF">2012-08-01T10:32:00Z</dcterms:created>
  <dcterms:modified xsi:type="dcterms:W3CDTF">2024-05-07T20:43:00Z</dcterms:modified>
</cp:coreProperties>
</file>