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2B1" w:rsidRDefault="00314D3D" w:rsidP="002E6197">
      <w:pPr>
        <w:pStyle w:val="Titre1"/>
        <w:jc w:val="center"/>
      </w:pPr>
      <w:r>
        <w:t>Erreur </w:t>
      </w:r>
      <w:r w:rsidR="006C4AEB">
        <w:t>XXX</w:t>
      </w:r>
      <w:r>
        <w:t xml:space="preserve"> : </w:t>
      </w:r>
      <w:r w:rsidR="006C4AEB">
        <w:t>intitule erreu</w:t>
      </w:r>
      <w:bookmarkStart w:id="0" w:name="_GoBack"/>
      <w:bookmarkEnd w:id="0"/>
      <w:r w:rsidR="006C4AEB">
        <w:t>r</w:t>
      </w:r>
    </w:p>
    <w:p w:rsidR="00833883" w:rsidRDefault="00833883" w:rsidP="00A74910">
      <w:pPr>
        <w:pStyle w:val="Titre2"/>
      </w:pPr>
      <w:r>
        <w:t>Symptôme :</w:t>
      </w:r>
    </w:p>
    <w:p w:rsidR="00833883" w:rsidRPr="002F1DC7" w:rsidRDefault="00833883">
      <w:pPr>
        <w:rPr>
          <w:color w:val="FF0000"/>
        </w:rPr>
      </w:pPr>
      <w:r w:rsidRPr="002F1DC7">
        <w:rPr>
          <w:color w:val="FF0000"/>
        </w:rPr>
        <w:t xml:space="preserve">Message d’erreur Erreur </w:t>
      </w:r>
      <w:r w:rsidR="002F1DC7" w:rsidRPr="002F1DC7">
        <w:rPr>
          <w:color w:val="FF0000"/>
        </w:rPr>
        <w:t>XXX</w:t>
      </w:r>
    </w:p>
    <w:p w:rsidR="00181860" w:rsidRDefault="00181860">
      <w:proofErr w:type="spellStart"/>
      <w:r w:rsidRPr="002F1DC7">
        <w:rPr>
          <w:color w:val="FF0000"/>
        </w:rPr>
        <w:t>Fiddler</w:t>
      </w:r>
      <w:proofErr w:type="spellEnd"/>
      <w:r w:rsidRPr="002F1DC7">
        <w:rPr>
          <w:color w:val="FF0000"/>
        </w:rPr>
        <w:t xml:space="preserve"> : l’URL apparaît en rouge </w:t>
      </w:r>
      <w:r>
        <w:rPr>
          <w:noProof/>
          <w:lang w:eastAsia="fr-FR"/>
        </w:rPr>
        <w:drawing>
          <wp:inline distT="0" distB="0" distL="0" distR="0" wp14:anchorId="5CB85FD5" wp14:editId="36084AC8">
            <wp:extent cx="5760720" cy="1008095"/>
            <wp:effectExtent l="19050" t="19050" r="11430" b="2095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08095"/>
                    </a:xfrm>
                    <a:prstGeom prst="rect">
                      <a:avLst/>
                    </a:prstGeom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:rsidR="00A74910" w:rsidRDefault="00833883" w:rsidP="00A74910">
      <w:pPr>
        <w:pStyle w:val="Titre2"/>
      </w:pPr>
      <w:r>
        <w:t>Cause :</w:t>
      </w:r>
      <w:r w:rsidR="00181860">
        <w:t xml:space="preserve"> </w:t>
      </w:r>
    </w:p>
    <w:p w:rsidR="00833883" w:rsidRPr="002F1DC7" w:rsidRDefault="00A74910">
      <w:pPr>
        <w:rPr>
          <w:color w:val="FF0000"/>
        </w:rPr>
      </w:pPr>
      <w:r w:rsidRPr="002F1DC7">
        <w:rPr>
          <w:color w:val="FF0000"/>
        </w:rPr>
        <w:t xml:space="preserve">Mauvaise version du fichier </w:t>
      </w:r>
      <w:r w:rsidRPr="002F1DC7">
        <w:rPr>
          <w:b/>
          <w:color w:val="FF0000"/>
        </w:rPr>
        <w:t>mgApi.aspx</w:t>
      </w:r>
      <w:r w:rsidRPr="002F1DC7">
        <w:rPr>
          <w:color w:val="FF0000"/>
        </w:rPr>
        <w:t xml:space="preserve"> </w:t>
      </w:r>
    </w:p>
    <w:p w:rsidR="00833883" w:rsidRDefault="00833883" w:rsidP="001E1B12">
      <w:pPr>
        <w:pStyle w:val="Titre2"/>
      </w:pPr>
      <w:r>
        <w:t>Résolution :</w:t>
      </w:r>
    </w:p>
    <w:p w:rsidR="00A74910" w:rsidRPr="002F1DC7" w:rsidRDefault="00A74910">
      <w:pPr>
        <w:rPr>
          <w:bCs/>
          <w:iCs/>
          <w:color w:val="FF0000"/>
          <w:sz w:val="23"/>
          <w:szCs w:val="23"/>
        </w:rPr>
      </w:pPr>
      <w:r w:rsidRPr="002F1DC7">
        <w:rPr>
          <w:bCs/>
          <w:iCs/>
          <w:color w:val="FF0000"/>
          <w:sz w:val="23"/>
          <w:szCs w:val="23"/>
        </w:rPr>
        <w:t xml:space="preserve">Dans </w:t>
      </w:r>
      <w:proofErr w:type="spellStart"/>
      <w:r w:rsidRPr="002F1DC7">
        <w:rPr>
          <w:bCs/>
          <w:i/>
          <w:iCs/>
          <w:color w:val="FF0000"/>
          <w:sz w:val="23"/>
          <w:szCs w:val="23"/>
        </w:rPr>
        <w:t>GeomapServicesFoncier</w:t>
      </w:r>
      <w:proofErr w:type="spellEnd"/>
      <w:r w:rsidRPr="002F1DC7">
        <w:rPr>
          <w:bCs/>
          <w:i/>
          <w:iCs/>
          <w:color w:val="FF0000"/>
          <w:sz w:val="23"/>
          <w:szCs w:val="23"/>
        </w:rPr>
        <w:t>\</w:t>
      </w:r>
      <w:proofErr w:type="spellStart"/>
      <w:r w:rsidRPr="002F1DC7">
        <w:rPr>
          <w:bCs/>
          <w:i/>
          <w:iCs/>
          <w:color w:val="FF0000"/>
          <w:sz w:val="23"/>
          <w:szCs w:val="23"/>
        </w:rPr>
        <w:t>ggFoncier</w:t>
      </w:r>
      <w:proofErr w:type="spellEnd"/>
      <w:r w:rsidRPr="002F1DC7">
        <w:rPr>
          <w:bCs/>
          <w:i/>
          <w:iCs/>
          <w:color w:val="FF0000"/>
          <w:sz w:val="23"/>
          <w:szCs w:val="23"/>
        </w:rPr>
        <w:t>\net\</w:t>
      </w:r>
      <w:proofErr w:type="spellStart"/>
      <w:r w:rsidRPr="002F1DC7">
        <w:rPr>
          <w:bCs/>
          <w:i/>
          <w:iCs/>
          <w:color w:val="FF0000"/>
          <w:sz w:val="23"/>
          <w:szCs w:val="23"/>
        </w:rPr>
        <w:t>kernel</w:t>
      </w:r>
      <w:proofErr w:type="spellEnd"/>
      <w:r w:rsidRPr="002F1DC7">
        <w:rPr>
          <w:bCs/>
          <w:iCs/>
          <w:color w:val="FF0000"/>
          <w:sz w:val="23"/>
          <w:szCs w:val="23"/>
        </w:rPr>
        <w:t xml:space="preserve">, </w:t>
      </w:r>
    </w:p>
    <w:p w:rsidR="00A74910" w:rsidRPr="002F1DC7" w:rsidRDefault="00A74910" w:rsidP="00A74910">
      <w:pPr>
        <w:pStyle w:val="Paragraphedeliste"/>
        <w:numPr>
          <w:ilvl w:val="0"/>
          <w:numId w:val="1"/>
        </w:numPr>
        <w:rPr>
          <w:color w:val="FF0000"/>
        </w:rPr>
      </w:pPr>
      <w:r w:rsidRPr="002F1DC7">
        <w:rPr>
          <w:bCs/>
          <w:iCs/>
          <w:color w:val="FF0000"/>
          <w:sz w:val="23"/>
          <w:szCs w:val="23"/>
        </w:rPr>
        <w:t xml:space="preserve">renommer le </w:t>
      </w:r>
      <w:r w:rsidRPr="002F1DC7">
        <w:rPr>
          <w:b/>
          <w:bCs/>
          <w:i/>
          <w:iCs/>
          <w:color w:val="FF0000"/>
          <w:sz w:val="23"/>
          <w:szCs w:val="23"/>
        </w:rPr>
        <w:t>mgApi.aspx</w:t>
      </w:r>
      <w:r w:rsidRPr="002F1DC7">
        <w:rPr>
          <w:bCs/>
          <w:iCs/>
          <w:color w:val="FF0000"/>
          <w:sz w:val="23"/>
          <w:szCs w:val="23"/>
        </w:rPr>
        <w:t xml:space="preserve"> en </w:t>
      </w:r>
      <w:proofErr w:type="spellStart"/>
      <w:r w:rsidRPr="002F1DC7">
        <w:rPr>
          <w:b/>
          <w:bCs/>
          <w:i/>
          <w:iCs/>
          <w:color w:val="FF0000"/>
          <w:sz w:val="23"/>
          <w:szCs w:val="23"/>
        </w:rPr>
        <w:t>mgApi.aspx.old</w:t>
      </w:r>
      <w:proofErr w:type="spellEnd"/>
      <w:r w:rsidRPr="002F1DC7">
        <w:rPr>
          <w:bCs/>
          <w:iCs/>
          <w:color w:val="FF0000"/>
          <w:sz w:val="23"/>
          <w:szCs w:val="23"/>
        </w:rPr>
        <w:t>.</w:t>
      </w:r>
    </w:p>
    <w:p w:rsidR="00A74910" w:rsidRPr="002F1DC7" w:rsidRDefault="001E1B12" w:rsidP="001E1B12">
      <w:pPr>
        <w:pStyle w:val="Default"/>
        <w:numPr>
          <w:ilvl w:val="0"/>
          <w:numId w:val="1"/>
        </w:numPr>
        <w:rPr>
          <w:bCs/>
          <w:iCs/>
          <w:color w:val="FF0000"/>
          <w:sz w:val="23"/>
          <w:szCs w:val="23"/>
        </w:rPr>
      </w:pPr>
      <w:r w:rsidRPr="002F1DC7">
        <w:rPr>
          <w:bCs/>
          <w:iCs/>
          <w:color w:val="FF0000"/>
          <w:sz w:val="23"/>
          <w:szCs w:val="23"/>
        </w:rPr>
        <w:t xml:space="preserve">Selon la version de </w:t>
      </w:r>
      <w:proofErr w:type="spellStart"/>
      <w:r w:rsidRPr="002F1DC7">
        <w:rPr>
          <w:bCs/>
          <w:iCs/>
          <w:color w:val="FF0000"/>
          <w:sz w:val="23"/>
          <w:szCs w:val="23"/>
        </w:rPr>
        <w:t>Mapguide</w:t>
      </w:r>
      <w:proofErr w:type="spellEnd"/>
      <w:r w:rsidRPr="002F1DC7">
        <w:rPr>
          <w:bCs/>
          <w:iCs/>
          <w:color w:val="FF0000"/>
          <w:sz w:val="23"/>
          <w:szCs w:val="23"/>
        </w:rPr>
        <w:t> :</w:t>
      </w:r>
    </w:p>
    <w:p w:rsidR="00A74910" w:rsidRPr="002F1DC7" w:rsidRDefault="00A74910" w:rsidP="00A74910">
      <w:pPr>
        <w:pStyle w:val="Default"/>
        <w:rPr>
          <w:bCs/>
          <w:color w:val="FF0000"/>
          <w:sz w:val="23"/>
          <w:szCs w:val="23"/>
        </w:rPr>
      </w:pPr>
      <w:proofErr w:type="spellStart"/>
      <w:r w:rsidRPr="002F1DC7">
        <w:rPr>
          <w:bCs/>
          <w:iCs/>
          <w:color w:val="FF0000"/>
          <w:sz w:val="23"/>
          <w:szCs w:val="23"/>
          <w:u w:val="single"/>
        </w:rPr>
        <w:t>Mapguide</w:t>
      </w:r>
      <w:proofErr w:type="spellEnd"/>
      <w:r w:rsidRPr="002F1DC7">
        <w:rPr>
          <w:bCs/>
          <w:iCs/>
          <w:color w:val="FF0000"/>
          <w:sz w:val="23"/>
          <w:szCs w:val="23"/>
          <w:u w:val="single"/>
        </w:rPr>
        <w:t xml:space="preserve"> 2010</w:t>
      </w:r>
      <w:r w:rsidRPr="002F1DC7">
        <w:rPr>
          <w:bCs/>
          <w:iCs/>
          <w:color w:val="FF0000"/>
          <w:sz w:val="23"/>
          <w:szCs w:val="23"/>
        </w:rPr>
        <w:t xml:space="preserve"> : renommer </w:t>
      </w:r>
      <w:r w:rsidRPr="002F1DC7">
        <w:rPr>
          <w:bCs/>
          <w:color w:val="FF0000"/>
          <w:sz w:val="23"/>
          <w:szCs w:val="23"/>
        </w:rPr>
        <w:t xml:space="preserve">le </w:t>
      </w:r>
      <w:r w:rsidRPr="002F1DC7">
        <w:rPr>
          <w:b/>
          <w:bCs/>
          <w:i/>
          <w:color w:val="FF0000"/>
          <w:sz w:val="23"/>
          <w:szCs w:val="23"/>
        </w:rPr>
        <w:t>mgApi21.aspx.txt</w:t>
      </w:r>
      <w:r w:rsidRPr="002F1DC7">
        <w:rPr>
          <w:bCs/>
          <w:color w:val="FF0000"/>
          <w:sz w:val="23"/>
          <w:szCs w:val="23"/>
        </w:rPr>
        <w:t xml:space="preserve"> en </w:t>
      </w:r>
      <w:r w:rsidRPr="002F1DC7">
        <w:rPr>
          <w:b/>
          <w:bCs/>
          <w:i/>
          <w:color w:val="FF0000"/>
          <w:sz w:val="23"/>
          <w:szCs w:val="23"/>
        </w:rPr>
        <w:t>mgApi.aspx</w:t>
      </w:r>
    </w:p>
    <w:p w:rsidR="00A74910" w:rsidRPr="002F1DC7" w:rsidRDefault="00A74910" w:rsidP="00A74910">
      <w:pPr>
        <w:pStyle w:val="Default"/>
        <w:rPr>
          <w:i/>
          <w:color w:val="FF0000"/>
          <w:sz w:val="23"/>
          <w:szCs w:val="23"/>
        </w:rPr>
      </w:pPr>
      <w:proofErr w:type="spellStart"/>
      <w:r w:rsidRPr="002F1DC7">
        <w:rPr>
          <w:bCs/>
          <w:color w:val="FF0000"/>
          <w:sz w:val="23"/>
          <w:szCs w:val="23"/>
          <w:u w:val="single"/>
        </w:rPr>
        <w:t>Mapguide</w:t>
      </w:r>
      <w:proofErr w:type="spellEnd"/>
      <w:r w:rsidRPr="002F1DC7">
        <w:rPr>
          <w:bCs/>
          <w:color w:val="FF0000"/>
          <w:sz w:val="23"/>
          <w:szCs w:val="23"/>
          <w:u w:val="single"/>
        </w:rPr>
        <w:t xml:space="preserve"> 2011</w:t>
      </w:r>
      <w:r w:rsidRPr="002F1DC7">
        <w:rPr>
          <w:bCs/>
          <w:color w:val="FF0000"/>
          <w:sz w:val="23"/>
          <w:szCs w:val="23"/>
        </w:rPr>
        <w:t xml:space="preserve"> : renommer le </w:t>
      </w:r>
      <w:r w:rsidRPr="002F1DC7">
        <w:rPr>
          <w:b/>
          <w:bCs/>
          <w:i/>
          <w:color w:val="FF0000"/>
          <w:sz w:val="23"/>
          <w:szCs w:val="23"/>
        </w:rPr>
        <w:t>mgApi22.aspx.txt</w:t>
      </w:r>
      <w:r w:rsidRPr="002F1DC7">
        <w:rPr>
          <w:bCs/>
          <w:color w:val="FF0000"/>
          <w:sz w:val="23"/>
          <w:szCs w:val="23"/>
        </w:rPr>
        <w:t xml:space="preserve"> en </w:t>
      </w:r>
      <w:r w:rsidRPr="002F1DC7">
        <w:rPr>
          <w:b/>
          <w:bCs/>
          <w:i/>
          <w:color w:val="FF0000"/>
          <w:sz w:val="23"/>
          <w:szCs w:val="23"/>
        </w:rPr>
        <w:t>mgApi.aspx</w:t>
      </w:r>
    </w:p>
    <w:p w:rsidR="00833883" w:rsidRPr="002F1DC7" w:rsidRDefault="00A74910">
      <w:pPr>
        <w:rPr>
          <w:color w:val="FF0000"/>
        </w:rPr>
      </w:pPr>
      <w:r w:rsidRPr="002F1DC7">
        <w:rPr>
          <w:color w:val="FF0000"/>
          <w:u w:val="single"/>
        </w:rPr>
        <w:t>AIMS 2012</w:t>
      </w:r>
      <w:r w:rsidRPr="002F1DC7">
        <w:rPr>
          <w:color w:val="FF0000"/>
        </w:rPr>
        <w:t xml:space="preserve"> : </w:t>
      </w:r>
      <w:r w:rsidRPr="002F1DC7">
        <w:rPr>
          <w:bCs/>
          <w:color w:val="FF0000"/>
          <w:sz w:val="23"/>
          <w:szCs w:val="23"/>
        </w:rPr>
        <w:t xml:space="preserve">renommer le </w:t>
      </w:r>
      <w:r w:rsidRPr="002F1DC7">
        <w:rPr>
          <w:b/>
          <w:bCs/>
          <w:i/>
          <w:color w:val="FF0000"/>
          <w:sz w:val="23"/>
          <w:szCs w:val="23"/>
        </w:rPr>
        <w:t>mgApi23.aspx.txt</w:t>
      </w:r>
      <w:r w:rsidRPr="002F1DC7">
        <w:rPr>
          <w:bCs/>
          <w:color w:val="FF0000"/>
          <w:sz w:val="23"/>
          <w:szCs w:val="23"/>
        </w:rPr>
        <w:t xml:space="preserve"> en </w:t>
      </w:r>
      <w:r w:rsidRPr="002F1DC7">
        <w:rPr>
          <w:b/>
          <w:bCs/>
          <w:i/>
          <w:color w:val="FF0000"/>
          <w:sz w:val="23"/>
          <w:szCs w:val="23"/>
        </w:rPr>
        <w:t>mgApi.aspx</w:t>
      </w:r>
    </w:p>
    <w:p w:rsidR="00833883" w:rsidRDefault="00833883"/>
    <w:sectPr w:rsidR="008338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627D0"/>
    <w:multiLevelType w:val="hybridMultilevel"/>
    <w:tmpl w:val="5C5C9214"/>
    <w:lvl w:ilvl="0" w:tplc="0164BD30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  <w:b/>
        <w:i/>
        <w:sz w:val="2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6AA"/>
    <w:rsid w:val="00181860"/>
    <w:rsid w:val="001E1B12"/>
    <w:rsid w:val="002E6197"/>
    <w:rsid w:val="002F1DC7"/>
    <w:rsid w:val="00314D3D"/>
    <w:rsid w:val="0033051C"/>
    <w:rsid w:val="005256AA"/>
    <w:rsid w:val="006C4AEB"/>
    <w:rsid w:val="00833883"/>
    <w:rsid w:val="008412D1"/>
    <w:rsid w:val="008742B1"/>
    <w:rsid w:val="00A74910"/>
    <w:rsid w:val="00C903DC"/>
    <w:rsid w:val="00EF0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E61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749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E61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81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1860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rsid w:val="00A749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A74910"/>
    <w:pPr>
      <w:ind w:left="720"/>
      <w:contextualSpacing/>
    </w:pPr>
  </w:style>
  <w:style w:type="paragraph" w:customStyle="1" w:styleId="Default">
    <w:name w:val="Default"/>
    <w:rsid w:val="00A7491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E61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749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E61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81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1860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rsid w:val="00A749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A74910"/>
    <w:pPr>
      <w:ind w:left="720"/>
      <w:contextualSpacing/>
    </w:pPr>
  </w:style>
  <w:style w:type="paragraph" w:customStyle="1" w:styleId="Default">
    <w:name w:val="Default"/>
    <w:rsid w:val="00A7491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71</Words>
  <Characters>392</Characters>
  <Application>Microsoft Office Word</Application>
  <DocSecurity>0</DocSecurity>
  <Lines>3</Lines>
  <Paragraphs>1</Paragraphs>
  <ScaleCrop>false</ScaleCrop>
  <Company>Microsoft</Company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Struyve</dc:creator>
  <cp:keywords/>
  <dc:description/>
  <cp:lastModifiedBy>Michael Struyve</cp:lastModifiedBy>
  <cp:revision>13</cp:revision>
  <dcterms:created xsi:type="dcterms:W3CDTF">2012-08-01T10:32:00Z</dcterms:created>
  <dcterms:modified xsi:type="dcterms:W3CDTF">2012-08-07T10:45:00Z</dcterms:modified>
</cp:coreProperties>
</file>